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A448" w14:textId="77777777" w:rsidR="00C514C6" w:rsidRDefault="00451C42" w:rsidP="00C51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материально-</w:t>
      </w:r>
      <w:r w:rsidR="00C514C6">
        <w:rPr>
          <w:rFonts w:ascii="Times New Roman" w:hAnsi="Times New Roman" w:cs="Times New Roman"/>
          <w:b/>
          <w:bCs/>
          <w:sz w:val="28"/>
          <w:szCs w:val="28"/>
        </w:rPr>
        <w:t>техническом обеспечении предоставления услуг государственным автономным учреждением культуры Владимирской области «Владимирский областной театр кукол»</w:t>
      </w:r>
    </w:p>
    <w:p w14:paraId="7B620D5C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«Владимирский</w:t>
      </w:r>
      <w:r w:rsidR="00451C42">
        <w:rPr>
          <w:rFonts w:ascii="Times New Roman" w:hAnsi="Times New Roman" w:cs="Times New Roman"/>
          <w:sz w:val="28"/>
          <w:szCs w:val="28"/>
        </w:rPr>
        <w:t xml:space="preserve"> областной театр кукол» (далее -</w:t>
      </w:r>
      <w:r>
        <w:rPr>
          <w:rFonts w:ascii="Times New Roman" w:hAnsi="Times New Roman" w:cs="Times New Roman"/>
          <w:sz w:val="28"/>
          <w:szCs w:val="28"/>
        </w:rPr>
        <w:t xml:space="preserve"> здание, театр, учреждение) расположено по адресу: г</w:t>
      </w:r>
      <w:r w:rsidR="006B6DCD">
        <w:rPr>
          <w:rFonts w:ascii="Times New Roman" w:hAnsi="Times New Roman" w:cs="Times New Roman"/>
          <w:sz w:val="28"/>
          <w:szCs w:val="28"/>
        </w:rPr>
        <w:t xml:space="preserve">. Владимир, улица Гагарина, д.7 </w:t>
      </w:r>
      <w:r>
        <w:rPr>
          <w:rFonts w:ascii="Times New Roman" w:hAnsi="Times New Roman" w:cs="Times New Roman"/>
          <w:sz w:val="28"/>
          <w:szCs w:val="28"/>
        </w:rPr>
        <w:t>в историческом здание двухэтажной и частично трехэтажной кирпичной постройки (западный фасад</w:t>
      </w:r>
      <w:r w:rsidR="00451C42">
        <w:rPr>
          <w:rFonts w:ascii="Times New Roman" w:hAnsi="Times New Roman" w:cs="Times New Roman"/>
          <w:sz w:val="28"/>
          <w:szCs w:val="28"/>
        </w:rPr>
        <w:t xml:space="preserve"> здания). Год постройки здания -</w:t>
      </w:r>
      <w:r>
        <w:rPr>
          <w:rFonts w:ascii="Times New Roman" w:hAnsi="Times New Roman" w:cs="Times New Roman"/>
          <w:sz w:val="28"/>
          <w:szCs w:val="28"/>
        </w:rPr>
        <w:t xml:space="preserve"> 1905 г., в качестве объекта культурного наследия поставлен на государственную охрану с 1963 года, и на текущий момент находится в реестре государственной инспекции администрации Владимирской области по охран</w:t>
      </w:r>
      <w:r w:rsidR="00451C42">
        <w:rPr>
          <w:rFonts w:ascii="Times New Roman" w:hAnsi="Times New Roman" w:cs="Times New Roman"/>
          <w:sz w:val="28"/>
          <w:szCs w:val="28"/>
        </w:rPr>
        <w:t>е объектов культурного наследия. Общая площадь здания -</w:t>
      </w:r>
      <w:r>
        <w:rPr>
          <w:rFonts w:ascii="Times New Roman" w:hAnsi="Times New Roman" w:cs="Times New Roman"/>
          <w:sz w:val="28"/>
          <w:szCs w:val="28"/>
        </w:rPr>
        <w:t xml:space="preserve"> 2909,3 м², пло</w:t>
      </w:r>
      <w:r w:rsidR="00451C42">
        <w:rPr>
          <w:rFonts w:ascii="Times New Roman" w:hAnsi="Times New Roman" w:cs="Times New Roman"/>
          <w:sz w:val="28"/>
          <w:szCs w:val="28"/>
        </w:rPr>
        <w:t>щадь Большого зрительного зала -</w:t>
      </w:r>
      <w:r>
        <w:rPr>
          <w:rFonts w:ascii="Times New Roman" w:hAnsi="Times New Roman" w:cs="Times New Roman"/>
          <w:sz w:val="28"/>
          <w:szCs w:val="28"/>
        </w:rPr>
        <w:t xml:space="preserve"> 238,7 м², п</w:t>
      </w:r>
      <w:r w:rsidR="00451C42">
        <w:rPr>
          <w:rFonts w:ascii="Times New Roman" w:hAnsi="Times New Roman" w:cs="Times New Roman"/>
          <w:sz w:val="28"/>
          <w:szCs w:val="28"/>
        </w:rPr>
        <w:t>лощадь Малого зрительного зала - 112 м²., площадь музея -</w:t>
      </w:r>
      <w:r>
        <w:rPr>
          <w:rFonts w:ascii="Times New Roman" w:hAnsi="Times New Roman" w:cs="Times New Roman"/>
          <w:sz w:val="28"/>
          <w:szCs w:val="28"/>
        </w:rPr>
        <w:t xml:space="preserve"> 108,6 м²., площадь фойе 1-го этажа 222</w:t>
      </w:r>
      <w:r w:rsidR="00451C42">
        <w:rPr>
          <w:rFonts w:ascii="Times New Roman" w:hAnsi="Times New Roman" w:cs="Times New Roman"/>
          <w:sz w:val="28"/>
          <w:szCs w:val="28"/>
        </w:rPr>
        <w:t>,7 м², площадь фойе 2-го этажа -</w:t>
      </w:r>
      <w:r>
        <w:rPr>
          <w:rFonts w:ascii="Times New Roman" w:hAnsi="Times New Roman" w:cs="Times New Roman"/>
          <w:sz w:val="28"/>
          <w:szCs w:val="28"/>
        </w:rPr>
        <w:t xml:space="preserve"> 168,1 м².</w:t>
      </w:r>
    </w:p>
    <w:p w14:paraId="7BA76CE4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оборудовано системами водо-, тепло-, энергоснабжения, вентиляц</w:t>
      </w:r>
      <w:r w:rsidR="006B6DCD">
        <w:rPr>
          <w:rFonts w:ascii="Times New Roman" w:hAnsi="Times New Roman" w:cs="Times New Roman"/>
          <w:sz w:val="28"/>
          <w:szCs w:val="28"/>
        </w:rPr>
        <w:t xml:space="preserve">ией, канализацией, оснащено внутренней и городской телефонной </w:t>
      </w:r>
      <w:r>
        <w:rPr>
          <w:rFonts w:ascii="Times New Roman" w:hAnsi="Times New Roman" w:cs="Times New Roman"/>
          <w:sz w:val="28"/>
          <w:szCs w:val="28"/>
        </w:rPr>
        <w:t>связью</w:t>
      </w:r>
      <w:r w:rsidR="006B6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выходом в информационно-коммуникационную сеть Интернет, системой автоматического пожаротушения, системой автоматической охранно-пожарной сигнализации, противодымными люками, системой оповещения и управления эвакуацией. Эвакуационные выходы снабжены светящимися табличками. На каждом этаже размещены для ознакомления зрителей поэтажные планы эвакуации. Прилегающая к </w:t>
      </w:r>
      <w:r w:rsidR="006B6DCD">
        <w:rPr>
          <w:rFonts w:ascii="Times New Roman" w:hAnsi="Times New Roman" w:cs="Times New Roman"/>
          <w:sz w:val="28"/>
          <w:szCs w:val="28"/>
        </w:rPr>
        <w:t xml:space="preserve">театру </w:t>
      </w:r>
      <w:r>
        <w:rPr>
          <w:rFonts w:ascii="Times New Roman" w:hAnsi="Times New Roman" w:cs="Times New Roman"/>
          <w:sz w:val="28"/>
          <w:szCs w:val="28"/>
        </w:rPr>
        <w:t xml:space="preserve">территория облагорожена тротуарной плиткой, заасфальтирована, благоустроена и освещена в темное время суток. С западной стороны имеются гаражные боксы и ворота для въезда транспортных средств на пригаражную территорию. </w:t>
      </w:r>
    </w:p>
    <w:p w14:paraId="61096B60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осуществляет деятельность по организации и постановке театральных представлений, прочих сценических выступлений для граждан всех возрастов. Перед центральным входом в здание для беспрепятственного въезда маломобильных групп населения оборудован пандус - заезд в здание. Таблички о режиме работы расположены на центральном входе в здание, в помещении внутреннего тамбура на входе установлены информационные стенды, содержащие информацию о структуре учреждения, порядке и условиях оказания услуг, перечень оказываемых услуг, тарифы на услуги, а также нормативно-правовые документы, регламентирующие деятельность театра.</w:t>
      </w:r>
    </w:p>
    <w:p w14:paraId="4E51681D" w14:textId="6034BC18" w:rsidR="00031E64" w:rsidRDefault="00031E64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зрительный зал театра рассчитан на 282 посадочных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цокольном этаже, рядом с центральным входом, расположен гардероб для хранения верхней одежды на 300 посетителей. Малый зрительный зал театра расположен на 3-м этаже здания театра, рассчитан на 35 посадочных мест, оборудован отдельным входом, после входа имеется гардеробная комната на 50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92827" w14:textId="4E857B39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Зрительские зоны оборудованы мягкой мебелью, имеются аквариумы, на 2-ом этаже расположена постоянно действующая экспозиция кукольных персонажей из спектаклей театра. Работниками учреждения постоянно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оформляются и обновляются экспозиции музея, стенды с экспонатами, рассказывающие о деятельности и достижениях театра.</w:t>
      </w:r>
    </w:p>
    <w:p w14:paraId="7A3637AE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1-го этажа театра имеется настенный телевизор для трансляции актуальной информации, связанной с творческой деятельностью учреждения. Для пребывания граждан с ограниченными возможностями здоровья созданы комфортные условия, создающие качество предоставления услуг. Рядом с центральным входом на 1-ом этаже расположен туалет для маломобильных групп населения. Для целей открытости и доступности информации о деятельности театру функционирует сайт </w:t>
      </w:r>
      <w:hyperlink r:id="rId4" w:history="1">
        <w:r w:rsidRPr="00AF7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http://votk33.ru/</w:t>
        </w:r>
      </w:hyperlink>
      <w:r w:rsidRPr="00AF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электронная почта, а также имеется книга отзывов в постоянном доступе для посетителей. </w:t>
      </w:r>
    </w:p>
    <w:p w14:paraId="0D031469" w14:textId="3698D48A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показов спектаклей театр оснащен </w:t>
      </w:r>
      <w:r w:rsidR="006F54C8">
        <w:rPr>
          <w:rFonts w:ascii="Times New Roman" w:hAnsi="Times New Roman" w:cs="Times New Roman"/>
          <w:sz w:val="28"/>
          <w:szCs w:val="28"/>
        </w:rPr>
        <w:t xml:space="preserve">свето-,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6F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6D67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аппаратурой (список представлен на сайте театра во </w:t>
      </w:r>
      <w:r w:rsidR="00031E64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1E6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1E64">
        <w:rPr>
          <w:rFonts w:ascii="Times New Roman" w:hAnsi="Times New Roman" w:cs="Times New Roman"/>
          <w:sz w:val="28"/>
          <w:szCs w:val="28"/>
        </w:rPr>
        <w:t>, во вкладке «Информация о материально-техническом обеспечении предоставления услуг»</w:t>
      </w:r>
      <w:r>
        <w:rPr>
          <w:rFonts w:ascii="Times New Roman" w:hAnsi="Times New Roman" w:cs="Times New Roman"/>
          <w:sz w:val="28"/>
          <w:szCs w:val="28"/>
        </w:rPr>
        <w:t>). В театре имеется оборудование системы видео показа и мультимедийное оборудование. В Большом зале сце</w:t>
      </w:r>
      <w:r w:rsidR="006F54C8">
        <w:rPr>
          <w:rFonts w:ascii="Times New Roman" w:hAnsi="Times New Roman" w:cs="Times New Roman"/>
          <w:sz w:val="28"/>
          <w:szCs w:val="28"/>
        </w:rPr>
        <w:t xml:space="preserve">на театра оборудована </w:t>
      </w:r>
      <w:proofErr w:type="spellStart"/>
      <w:r w:rsidR="006F54C8">
        <w:rPr>
          <w:rFonts w:ascii="Times New Roman" w:hAnsi="Times New Roman" w:cs="Times New Roman"/>
          <w:sz w:val="28"/>
          <w:szCs w:val="28"/>
        </w:rPr>
        <w:t>антрактно</w:t>
      </w:r>
      <w:proofErr w:type="spellEnd"/>
      <w:r w:rsidR="006F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раздвижным занавесом, в Малом зале имеется мобильное, сборно-разборное сценическое оборудование и механизированный экран для видеопоказа.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</w:t>
      </w:r>
    </w:p>
    <w:p w14:paraId="4A32BFE9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учреждения имеются следующие помещения: кабинеты для руководящего и административного состава, гримерные для артистов и репетиционная, пошивочный и бутафорский цехи, кабинет конструктора по куклам и столярная мастерская, звукооператорские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осветительские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цеха, костюмерные, кассовый зал (тамбур), холл, зрительские фойе, а также служебные помещения: вентиляционные камеры, санузлы для сотрудников учреждения и посетителей. Все кабинеты административно-руководящего состава оснащены телефонной связью, компьютерной техникой с выходом в информационно-коммуникационную сеть Интернет, оргтехникой, офисной мебелью. </w:t>
      </w:r>
    </w:p>
    <w:p w14:paraId="17F9173A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F54C8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установленным государств</w:t>
      </w:r>
      <w:r w:rsidR="006F54C8">
        <w:rPr>
          <w:rFonts w:ascii="Times New Roman" w:hAnsi="Times New Roman" w:cs="Times New Roman"/>
          <w:sz w:val="28"/>
          <w:szCs w:val="28"/>
        </w:rPr>
        <w:t>енным 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нормативам. Уборка помещений учреждения производится каждый рабочий день. Дежурство осуществляется сотрудниками частного охранного предприятия в круглосуточном режиме. В здании театра, на прилегающей территории, у входов в здание запрещено курение.</w:t>
      </w:r>
    </w:p>
    <w:p w14:paraId="49FCCDC8" w14:textId="77777777" w:rsidR="00C514C6" w:rsidRDefault="00C514C6" w:rsidP="00C514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располагает необходимым числом специалистов согласно штатному расписанию. Все специалисты имеют надлежащую квалификацию, профессиональную подготовку, обладают знаниями и опытом, необходимыми для выполнения возложенных на них обязанностей. У каждой категории работников имеются должностные инструкции, для повышения и подтверждения их квалификации проводится необходимое обучение, также регулярно проходит плановая аттестация рабочих мест и СОУТ. В театре постоянно ведется работа, изыскиваются средства для улучшения и пополнения материально-технической базы учреждения.</w:t>
      </w:r>
    </w:p>
    <w:p w14:paraId="026F56F7" w14:textId="77777777" w:rsidR="005C3AAD" w:rsidRDefault="005C3AAD"/>
    <w:sectPr w:rsidR="005C3AAD" w:rsidSect="00031E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5F"/>
    <w:rsid w:val="00031E64"/>
    <w:rsid w:val="0035770A"/>
    <w:rsid w:val="00451C42"/>
    <w:rsid w:val="005C3AAD"/>
    <w:rsid w:val="006B6DCD"/>
    <w:rsid w:val="006F54C8"/>
    <w:rsid w:val="00AF73EC"/>
    <w:rsid w:val="00B47B5F"/>
    <w:rsid w:val="00BC6D67"/>
    <w:rsid w:val="00C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FDD"/>
  <w15:chartTrackingRefBased/>
  <w15:docId w15:val="{57121FF4-02D0-403F-905C-A65DF06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4C6"/>
    <w:rPr>
      <w:color w:val="0563C1" w:themeColor="hyperlink"/>
      <w:u w:val="single"/>
    </w:rPr>
  </w:style>
  <w:style w:type="paragraph" w:styleId="a4">
    <w:name w:val="No Spacing"/>
    <w:uiPriority w:val="1"/>
    <w:qFormat/>
    <w:rsid w:val="00C51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tk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2020-09-02T12:26:00Z</dcterms:created>
  <dcterms:modified xsi:type="dcterms:W3CDTF">2023-10-26T11:51:00Z</dcterms:modified>
</cp:coreProperties>
</file>